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7CB6B" w14:textId="79EDAAB7" w:rsidR="004220A0" w:rsidRPr="000606D7" w:rsidRDefault="000606D7" w:rsidP="000606D7">
      <w:r>
        <w:rPr>
          <w:rFonts w:ascii="Arial" w:hAnsi="Arial" w:cs="Arial"/>
          <w:color w:val="000000"/>
          <w:sz w:val="21"/>
          <w:szCs w:val="21"/>
          <w:shd w:val="clear" w:color="auto" w:fill="F0F0EF"/>
        </w:rPr>
        <w:t>Zurück nach Rocky Beach!</w:t>
      </w:r>
      <w:r>
        <w:rPr>
          <w:rFonts w:ascii="Arial" w:hAnsi="Arial" w:cs="Arial"/>
          <w:color w:val="000000"/>
          <w:sz w:val="21"/>
          <w:szCs w:val="21"/>
        </w:rPr>
        <w:br/>
      </w:r>
      <w:r>
        <w:rPr>
          <w:rFonts w:ascii="Arial" w:hAnsi="Arial" w:cs="Arial"/>
          <w:color w:val="000000"/>
          <w:sz w:val="21"/>
          <w:szCs w:val="21"/>
          <w:shd w:val="clear" w:color="auto" w:fill="F0F0EF"/>
        </w:rPr>
        <w:t>Gerade noch haben sie mit Geisterjäger John Sinclair die Schrecken der Hölle besiegt, schon sind sie wieder auf dem Weg ins sonnige Kalifornien – das Vollplaybacktheater ist die Reiseleitung durch die Welt der Kulthörspiele!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0F0EF"/>
        </w:rPr>
        <w:t>Einsteigen, anschnallen...</w:t>
      </w:r>
      <w:r>
        <w:rPr>
          <w:rFonts w:ascii="Arial" w:hAnsi="Arial" w:cs="Arial"/>
          <w:color w:val="000000"/>
          <w:sz w:val="21"/>
          <w:szCs w:val="21"/>
        </w:rPr>
        <w:br/>
      </w:r>
      <w:r>
        <w:rPr>
          <w:rFonts w:ascii="Arial" w:hAnsi="Arial" w:cs="Arial"/>
          <w:color w:val="000000"/>
          <w:sz w:val="21"/>
          <w:szCs w:val="21"/>
          <w:shd w:val="clear" w:color="auto" w:fill="F0F0EF"/>
        </w:rPr>
        <w:t>Wenn ein geheimnisvoller Tempelkult aus dem fernen Indien sich auf die Suche nach einem nicht weniger mysteriösen Edelstein auf der anderen Seite der Erdkugel macht, und drei gewitzte Jungdetektive, angelockt von einem vertrackten Rätsel, sich ihrerseits anschicken, die Suche nach dem Juwel aufzunehmen, dann – dann greift das VPT zu und macht für Euch daraus die Show des Jahres</w:t>
      </w:r>
      <w:r>
        <w:rPr>
          <w:rFonts w:ascii="Arial" w:hAnsi="Arial" w:cs="Arial"/>
          <w:color w:val="000000"/>
          <w:sz w:val="21"/>
          <w:szCs w:val="21"/>
        </w:rPr>
        <w:br/>
      </w:r>
      <w:r>
        <w:rPr>
          <w:rFonts w:ascii="Arial" w:hAnsi="Arial" w:cs="Arial"/>
          <w:color w:val="000000"/>
          <w:sz w:val="21"/>
          <w:szCs w:val="21"/>
          <w:shd w:val="clear" w:color="auto" w:fill="F0F0EF"/>
        </w:rPr>
        <w:t>Das VPT interpretiert »Die drei ??? und der Fluch des Rubins«</w:t>
      </w:r>
      <w:bookmarkStart w:id="0" w:name="_GoBack"/>
      <w:bookmarkEnd w:id="0"/>
    </w:p>
    <w:sectPr w:rsidR="004220A0" w:rsidRPr="000606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E10CF"/>
    <w:multiLevelType w:val="hybridMultilevel"/>
    <w:tmpl w:val="1A50B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9D"/>
    <w:rsid w:val="000606D7"/>
    <w:rsid w:val="0013609D"/>
    <w:rsid w:val="0015617C"/>
    <w:rsid w:val="003728BF"/>
    <w:rsid w:val="004220A0"/>
    <w:rsid w:val="00422E41"/>
    <w:rsid w:val="005B019B"/>
    <w:rsid w:val="008413D5"/>
    <w:rsid w:val="008C681F"/>
    <w:rsid w:val="00956A75"/>
    <w:rsid w:val="00C15605"/>
    <w:rsid w:val="00D7743F"/>
    <w:rsid w:val="04F86F4A"/>
    <w:rsid w:val="0A79D093"/>
    <w:rsid w:val="0AB68270"/>
    <w:rsid w:val="13E96AB2"/>
    <w:rsid w:val="17220283"/>
    <w:rsid w:val="1C7EFD4D"/>
    <w:rsid w:val="1D56358C"/>
    <w:rsid w:val="272E5571"/>
    <w:rsid w:val="383CAE65"/>
    <w:rsid w:val="3CC1E367"/>
    <w:rsid w:val="3E3EB024"/>
    <w:rsid w:val="40E4298E"/>
    <w:rsid w:val="42BDC0B9"/>
    <w:rsid w:val="4355906C"/>
    <w:rsid w:val="492BFC14"/>
    <w:rsid w:val="4BA77C68"/>
    <w:rsid w:val="4BA9D335"/>
    <w:rsid w:val="52ED4789"/>
    <w:rsid w:val="54E51DE7"/>
    <w:rsid w:val="56B3177D"/>
    <w:rsid w:val="5A021E79"/>
    <w:rsid w:val="67CADA48"/>
    <w:rsid w:val="6C1AAB14"/>
    <w:rsid w:val="6DFB5015"/>
    <w:rsid w:val="6E568F51"/>
    <w:rsid w:val="70B44F5E"/>
    <w:rsid w:val="7127CE06"/>
    <w:rsid w:val="719B8E63"/>
    <w:rsid w:val="78A9D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CEEB"/>
  <w15:chartTrackingRefBased/>
  <w15:docId w15:val="{CA87E083-FF5D-EF49-BBF1-FBA487E7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36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6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609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609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609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609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609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609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609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609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609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609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09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09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0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0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0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09D"/>
    <w:rPr>
      <w:rFonts w:eastAsiaTheme="majorEastAsia" w:cstheme="majorBidi"/>
      <w:color w:val="272727" w:themeColor="text1" w:themeTint="D8"/>
    </w:rPr>
  </w:style>
  <w:style w:type="paragraph" w:styleId="Titel">
    <w:name w:val="Title"/>
    <w:basedOn w:val="Standard"/>
    <w:next w:val="Standard"/>
    <w:link w:val="TitelZchn"/>
    <w:uiPriority w:val="10"/>
    <w:qFormat/>
    <w:rsid w:val="0013609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60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609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60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609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609D"/>
    <w:rPr>
      <w:i/>
      <w:iCs/>
      <w:color w:val="404040" w:themeColor="text1" w:themeTint="BF"/>
    </w:rPr>
  </w:style>
  <w:style w:type="paragraph" w:styleId="Listenabsatz">
    <w:name w:val="List Paragraph"/>
    <w:basedOn w:val="Standard"/>
    <w:uiPriority w:val="34"/>
    <w:qFormat/>
    <w:rsid w:val="0013609D"/>
    <w:pPr>
      <w:ind w:left="720"/>
      <w:contextualSpacing/>
    </w:pPr>
  </w:style>
  <w:style w:type="character" w:styleId="IntensiveHervorhebung">
    <w:name w:val="Intense Emphasis"/>
    <w:basedOn w:val="Absatz-Standardschriftart"/>
    <w:uiPriority w:val="21"/>
    <w:qFormat/>
    <w:rsid w:val="0013609D"/>
    <w:rPr>
      <w:i/>
      <w:iCs/>
      <w:color w:val="0F4761" w:themeColor="accent1" w:themeShade="BF"/>
    </w:rPr>
  </w:style>
  <w:style w:type="paragraph" w:styleId="IntensivesZitat">
    <w:name w:val="Intense Quote"/>
    <w:basedOn w:val="Standard"/>
    <w:next w:val="Standard"/>
    <w:link w:val="IntensivesZitatZchn"/>
    <w:uiPriority w:val="30"/>
    <w:qFormat/>
    <w:rsid w:val="00136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609D"/>
    <w:rPr>
      <w:i/>
      <w:iCs/>
      <w:color w:val="0F4761" w:themeColor="accent1" w:themeShade="BF"/>
    </w:rPr>
  </w:style>
  <w:style w:type="character" w:styleId="IntensiverVerweis">
    <w:name w:val="Intense Reference"/>
    <w:basedOn w:val="Absatz-Standardschriftart"/>
    <w:uiPriority w:val="32"/>
    <w:qFormat/>
    <w:rsid w:val="0013609D"/>
    <w:rPr>
      <w:b/>
      <w:bCs/>
      <w:smallCaps/>
      <w:color w:val="0F4761" w:themeColor="accent1" w:themeShade="BF"/>
      <w:spacing w:val="5"/>
    </w:rPr>
  </w:style>
  <w:style w:type="character" w:customStyle="1" w:styleId="normaltextrun">
    <w:name w:val="normaltextrun"/>
    <w:basedOn w:val="Absatz-Standardschriftart"/>
    <w:rsid w:val="0013609D"/>
  </w:style>
  <w:style w:type="character" w:customStyle="1" w:styleId="eop">
    <w:name w:val="eop"/>
    <w:basedOn w:val="Absatz-Standardschriftart"/>
    <w:rsid w:val="0013609D"/>
  </w:style>
  <w:style w:type="character" w:styleId="Hyperlink">
    <w:name w:val="Hyperlink"/>
    <w:basedOn w:val="Absatz-Standardschriftart"/>
    <w:uiPriority w:val="99"/>
    <w:unhideWhenUsed/>
    <w:rsid w:val="004220A0"/>
    <w:rPr>
      <w:color w:val="467886" w:themeColor="hyperlink"/>
      <w:u w:val="single"/>
    </w:rPr>
  </w:style>
  <w:style w:type="character" w:customStyle="1" w:styleId="UnresolvedMention">
    <w:name w:val="Unresolved Mention"/>
    <w:basedOn w:val="Absatz-Standardschriftart"/>
    <w:uiPriority w:val="99"/>
    <w:semiHidden/>
    <w:unhideWhenUsed/>
    <w:rsid w:val="004220A0"/>
    <w:rPr>
      <w:color w:val="605E5C"/>
      <w:shd w:val="clear" w:color="auto" w:fill="E1DFDD"/>
    </w:rPr>
  </w:style>
  <w:style w:type="paragraph" w:customStyle="1" w:styleId="paragraph">
    <w:name w:val="paragraph"/>
    <w:basedOn w:val="Standard"/>
    <w:rsid w:val="004220A0"/>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acimagecontainer">
    <w:name w:val="wacimagecontainer"/>
    <w:basedOn w:val="Absatz-Standardschriftart"/>
    <w:rsid w:val="00422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623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Beck</dc:creator>
  <cp:keywords/>
  <dc:description/>
  <cp:lastModifiedBy>Anne Linnig l WERK 2 - Kulturfabrik Leipzig e.V.</cp:lastModifiedBy>
  <cp:revision>2</cp:revision>
  <dcterms:created xsi:type="dcterms:W3CDTF">2025-12-03T17:06:00Z</dcterms:created>
  <dcterms:modified xsi:type="dcterms:W3CDTF">2025-12-03T17:06:00Z</dcterms:modified>
</cp:coreProperties>
</file>